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EFEE" w14:textId="533D07B4" w:rsidR="00126453" w:rsidRPr="0097651B" w:rsidRDefault="00126453" w:rsidP="001264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2C47098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651B">
        <w:rPr>
          <w:rFonts w:ascii="Times New Roman" w:hAnsi="Times New Roman" w:cs="Times New Roman"/>
          <w:b/>
          <w:bCs/>
          <w:sz w:val="24"/>
          <w:szCs w:val="24"/>
        </w:rPr>
        <w:t>Formular de înscriere în registrul de evidență a Sistemelor Individuale Adecvate (SIA)</w:t>
      </w:r>
    </w:p>
    <w:p w14:paraId="15203317" w14:textId="37B3B739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651B">
        <w:rPr>
          <w:rFonts w:ascii="Times New Roman" w:hAnsi="Times New Roman" w:cs="Times New Roman"/>
          <w:b/>
          <w:bCs/>
          <w:sz w:val="24"/>
          <w:szCs w:val="24"/>
        </w:rPr>
        <w:t>de EPURARE a apelor uzate la nivelul UAT Dragalina</w:t>
      </w:r>
    </w:p>
    <w:p w14:paraId="5B4237C9" w14:textId="2B5541F8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conform Hotărârii nr. 714 din 26 mai 2022 privind aprobarea Criteriilor pentru </w:t>
      </w:r>
      <w:r w:rsidRPr="0097651B">
        <w:rPr>
          <w:rFonts w:ascii="Times New Roman" w:hAnsi="Times New Roman" w:cs="Times New Roman"/>
          <w:sz w:val="24"/>
          <w:szCs w:val="24"/>
        </w:rPr>
        <w:t xml:space="preserve">autorizarea,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construcția, înscrierea/înregistrarea,</w:t>
      </w:r>
      <w:r w:rsidR="007E30E1" w:rsidRPr="0097651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controlul,</w:t>
      </w:r>
      <w:r w:rsidR="007E30E1" w:rsidRPr="0097651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exploatarea și </w:t>
      </w:r>
      <w:r w:rsidR="007E30E1" w:rsidRPr="0097651B">
        <w:rPr>
          <w:rFonts w:ascii="Times New Roman" w:eastAsia="TimesNewRomanPSMT" w:hAnsi="Times New Roman" w:cs="Times New Roman"/>
          <w:sz w:val="24"/>
          <w:szCs w:val="24"/>
        </w:rPr>
        <w:t>î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ntreținerea sistemelor individuale adecvate de colectare și epurare a </w:t>
      </w:r>
      <w:r w:rsidRPr="0097651B">
        <w:rPr>
          <w:rFonts w:ascii="Times New Roman" w:hAnsi="Times New Roman" w:cs="Times New Roman"/>
          <w:sz w:val="24"/>
          <w:szCs w:val="24"/>
        </w:rPr>
        <w:t>apelor uzate</w:t>
      </w:r>
    </w:p>
    <w:p w14:paraId="504BE5BC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630159" w14:textId="0AB940A8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Nr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………….</w:t>
      </w:r>
      <w:r w:rsidRPr="0097651B">
        <w:rPr>
          <w:rFonts w:ascii="Times New Roman" w:hAnsi="Times New Roman" w:cs="Times New Roman"/>
          <w:sz w:val="24"/>
          <w:szCs w:val="24"/>
        </w:rPr>
        <w:t>/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…………………..</w:t>
      </w:r>
    </w:p>
    <w:p w14:paraId="7FF2266C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6F377950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1. Tip personalitate:</w:t>
      </w:r>
    </w:p>
    <w:p w14:paraId="3E35E4EE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□ Persoană fizică</w:t>
      </w:r>
    </w:p>
    <w:p w14:paraId="349C4379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□ Persoană juridică</w:t>
      </w:r>
    </w:p>
    <w:p w14:paraId="69D53798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2. Numele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dumneavoastră </w:t>
      </w:r>
      <w:r w:rsidRPr="0097651B">
        <w:rPr>
          <w:rFonts w:ascii="Times New Roman" w:hAnsi="Times New Roman" w:cs="Times New Roman"/>
          <w:sz w:val="24"/>
          <w:szCs w:val="24"/>
        </w:rPr>
        <w:t>/ Denumire Societate</w:t>
      </w:r>
    </w:p>
    <w:p w14:paraId="33C2BCBA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</w:t>
      </w:r>
    </w:p>
    <w:p w14:paraId="50CF04BC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3. CNP/CUI</w:t>
      </w:r>
    </w:p>
    <w:p w14:paraId="30F57FFB" w14:textId="5ED040A9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(</w:t>
      </w:r>
      <w:r w:rsidR="007E30E1" w:rsidRPr="0097651B">
        <w:rPr>
          <w:rFonts w:ascii="Times New Roman" w:hAnsi="Times New Roman" w:cs="Times New Roman"/>
          <w:sz w:val="24"/>
          <w:szCs w:val="24"/>
        </w:rPr>
        <w:t>Î</w:t>
      </w:r>
      <w:r w:rsidRPr="0097651B">
        <w:rPr>
          <w:rFonts w:ascii="Times New Roman" w:hAnsi="Times New Roman" w:cs="Times New Roman"/>
          <w:sz w:val="24"/>
          <w:szCs w:val="24"/>
        </w:rPr>
        <w:t>n cazul persoanelor fizice se va completa CNP-ul iar în cazul Persoanelor Juridice se va completa CUI-</w:t>
      </w:r>
      <w:proofErr w:type="spellStart"/>
      <w:r w:rsidRPr="0097651B">
        <w:rPr>
          <w:rFonts w:ascii="Times New Roman" w:eastAsia="TimesNewRomanPSMT" w:hAnsi="Times New Roman" w:cs="Times New Roman"/>
          <w:sz w:val="24"/>
          <w:szCs w:val="24"/>
        </w:rPr>
        <w:t>ul</w:t>
      </w:r>
      <w:proofErr w:type="spellEnd"/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 societății)</w:t>
      </w:r>
    </w:p>
    <w:p w14:paraId="553B984C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…………………………………………………………………….</w:t>
      </w:r>
    </w:p>
    <w:p w14:paraId="6A4E8CD3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4.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Adresă completă</w:t>
      </w:r>
    </w:p>
    <w:p w14:paraId="627D6619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Oraș Bolint</w:t>
      </w:r>
      <w:r w:rsidRPr="0097651B">
        <w:rPr>
          <w:rFonts w:ascii="Times New Roman" w:hAnsi="Times New Roman" w:cs="Times New Roman"/>
          <w:sz w:val="24"/>
          <w:szCs w:val="24"/>
        </w:rPr>
        <w:t>in-Vale, sat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.…………………..,</w:t>
      </w:r>
      <w:r w:rsidRPr="0097651B">
        <w:rPr>
          <w:rFonts w:ascii="Times New Roman" w:hAnsi="Times New Roman" w:cs="Times New Roman"/>
          <w:sz w:val="24"/>
          <w:szCs w:val="24"/>
        </w:rPr>
        <w:t>Strada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…………………………….....</w:t>
      </w:r>
      <w:r w:rsidRPr="0097651B">
        <w:rPr>
          <w:rFonts w:ascii="Times New Roman" w:hAnsi="Times New Roman" w:cs="Times New Roman"/>
          <w:sz w:val="24"/>
          <w:szCs w:val="24"/>
        </w:rPr>
        <w:t>Nr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</w:t>
      </w:r>
    </w:p>
    <w:p w14:paraId="7FC2B90D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5. Telefon: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………………………….…….</w:t>
      </w:r>
      <w:r w:rsidRPr="0097651B">
        <w:rPr>
          <w:rFonts w:ascii="Times New Roman" w:hAnsi="Times New Roman" w:cs="Times New Roman"/>
          <w:sz w:val="24"/>
          <w:szCs w:val="24"/>
        </w:rPr>
        <w:t>Email: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</w:t>
      </w:r>
      <w:r w:rsidRPr="0097651B">
        <w:rPr>
          <w:rFonts w:ascii="Times New Roman" w:hAnsi="Times New Roman" w:cs="Times New Roman"/>
          <w:sz w:val="24"/>
          <w:szCs w:val="24"/>
        </w:rPr>
        <w:t>...</w:t>
      </w:r>
    </w:p>
    <w:p w14:paraId="6C421E1B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6.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Număr persoane deservite de SIA (locuitori): ………………………………………………</w:t>
      </w:r>
    </w:p>
    <w:p w14:paraId="3F89F1B6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7.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Activitatea principală conform Cod CAEN(opțional)</w:t>
      </w:r>
    </w:p>
    <w:p w14:paraId="2A0AAF5B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(Acest câmp se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completează numai in cazul persoanelor juridice, SOCIETĂȚI)</w:t>
      </w:r>
    </w:p>
    <w:p w14:paraId="76F60089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……………………………………………………………………………………................</w:t>
      </w:r>
    </w:p>
    <w:p w14:paraId="567F76BD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8 .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Există o autorizație de </w:t>
      </w:r>
      <w:r w:rsidRPr="0097651B">
        <w:rPr>
          <w:rFonts w:ascii="Times New Roman" w:hAnsi="Times New Roman" w:cs="Times New Roman"/>
          <w:sz w:val="24"/>
          <w:szCs w:val="24"/>
        </w:rPr>
        <w:t xml:space="preserve">construire?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>²⁾</w:t>
      </w:r>
    </w:p>
    <w:p w14:paraId="72FB0AF2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(Acest câmp se completează numai în cazul persoanelor juridice, SOCIETĂȚI)</w:t>
      </w:r>
    </w:p>
    <w:p w14:paraId="23DFE166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□ </w:t>
      </w:r>
      <w:r w:rsidRPr="0097651B">
        <w:rPr>
          <w:rFonts w:ascii="Times New Roman" w:hAnsi="Times New Roman" w:cs="Times New Roman"/>
          <w:sz w:val="24"/>
          <w:szCs w:val="24"/>
        </w:rPr>
        <w:t>DA</w:t>
      </w:r>
    </w:p>
    <w:p w14:paraId="5ED6C6B7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□ </w:t>
      </w:r>
      <w:r w:rsidRPr="0097651B">
        <w:rPr>
          <w:rFonts w:ascii="Times New Roman" w:hAnsi="Times New Roman" w:cs="Times New Roman"/>
          <w:sz w:val="24"/>
          <w:szCs w:val="24"/>
        </w:rPr>
        <w:t>NU</w:t>
      </w:r>
    </w:p>
    <w:p w14:paraId="70925150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9.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Autorizația de construire:</w:t>
      </w:r>
    </w:p>
    <w:p w14:paraId="38466D6A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Numărul……………</w:t>
      </w:r>
      <w:r w:rsidRPr="0097651B">
        <w:rPr>
          <w:rFonts w:ascii="Times New Roman" w:hAnsi="Times New Roman" w:cs="Times New Roman"/>
          <w:sz w:val="24"/>
          <w:szCs w:val="24"/>
        </w:rPr>
        <w:t>....................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data eliberării……………….................................................</w:t>
      </w:r>
    </w:p>
    <w:p w14:paraId="00E03F06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10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. Număr autorizație de gospodărirea apelor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>³⁾</w:t>
      </w:r>
    </w:p>
    <w:p w14:paraId="35DE6F8B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Numărul……………....................data eliberării……………….................................................</w:t>
      </w:r>
    </w:p>
    <w:p w14:paraId="316A0156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emisă de……………………………………………………………………………………....</w:t>
      </w:r>
      <w:r w:rsidRPr="0097651B">
        <w:rPr>
          <w:rFonts w:ascii="Times New Roman" w:hAnsi="Times New Roman" w:cs="Times New Roman"/>
          <w:sz w:val="24"/>
          <w:szCs w:val="24"/>
        </w:rPr>
        <w:t>...</w:t>
      </w:r>
    </w:p>
    <w:p w14:paraId="4AC21D61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11. Tip SIA epurare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 xml:space="preserve">⁴⁾ </w:t>
      </w:r>
      <w:r w:rsidRPr="0097651B">
        <w:rPr>
          <w:rFonts w:ascii="Times New Roman" w:hAnsi="Times New Roman" w:cs="Times New Roman"/>
          <w:sz w:val="24"/>
          <w:szCs w:val="24"/>
        </w:rPr>
        <w:t>:</w:t>
      </w:r>
    </w:p>
    <w:p w14:paraId="13EDE39D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2841BB8E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12.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Nivel de epurare realizat (primar/ secundar / terțiar/altele</w:t>
      </w:r>
      <w:r w:rsidRPr="0097651B">
        <w:rPr>
          <w:rFonts w:ascii="Times New Roman" w:hAnsi="Times New Roman" w:cs="Times New Roman"/>
          <w:sz w:val="24"/>
          <w:szCs w:val="24"/>
        </w:rPr>
        <w:t xml:space="preserve">)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 xml:space="preserve">⁵⁾ </w:t>
      </w:r>
      <w:r w:rsidRPr="0097651B">
        <w:rPr>
          <w:rFonts w:ascii="Times New Roman" w:hAnsi="Times New Roman" w:cs="Times New Roman"/>
          <w:sz w:val="24"/>
          <w:szCs w:val="24"/>
        </w:rPr>
        <w:t>:</w:t>
      </w:r>
    </w:p>
    <w:p w14:paraId="7CC4EEEE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2A0F1114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13.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Capacitate proiectată SIA, în mc/zi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 xml:space="preserve">⁶⁾ </w:t>
      </w:r>
      <w:r w:rsidRPr="0097651B">
        <w:rPr>
          <w:rFonts w:ascii="Times New Roman" w:hAnsi="Times New Roman" w:cs="Times New Roman"/>
          <w:sz w:val="24"/>
          <w:szCs w:val="24"/>
        </w:rPr>
        <w:t>: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……………………………………..……………</w:t>
      </w:r>
      <w:r w:rsidRPr="0097651B">
        <w:rPr>
          <w:rFonts w:ascii="Times New Roman" w:hAnsi="Times New Roman" w:cs="Times New Roman"/>
          <w:sz w:val="24"/>
          <w:szCs w:val="24"/>
        </w:rPr>
        <w:t>...</w:t>
      </w:r>
    </w:p>
    <w:p w14:paraId="1F0F0668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14.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Capacitate proiectată SIA, în locuitori echivalenți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>⁷⁾</w:t>
      </w:r>
      <w:r w:rsidRPr="0097651B">
        <w:rPr>
          <w:rFonts w:ascii="Times New Roman" w:hAnsi="Times New Roman" w:cs="Times New Roman"/>
          <w:sz w:val="24"/>
          <w:szCs w:val="24"/>
        </w:rPr>
        <w:t xml:space="preserve">: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…………………………………......</w:t>
      </w:r>
    </w:p>
    <w:p w14:paraId="1E758AF7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15. Parametrii proiectare SIA, CBO5 (kg/zi)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 xml:space="preserve">⁸⁾ </w:t>
      </w:r>
      <w:r w:rsidRPr="0097651B">
        <w:rPr>
          <w:rFonts w:ascii="Times New Roman" w:hAnsi="Times New Roman" w:cs="Times New Roman"/>
          <w:sz w:val="24"/>
          <w:szCs w:val="24"/>
        </w:rPr>
        <w:t xml:space="preserve">: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</w:t>
      </w:r>
      <w:r w:rsidRPr="0097651B">
        <w:rPr>
          <w:rFonts w:ascii="Times New Roman" w:hAnsi="Times New Roman" w:cs="Times New Roman"/>
          <w:sz w:val="24"/>
          <w:szCs w:val="24"/>
        </w:rPr>
        <w:t>.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</w:t>
      </w:r>
      <w:r w:rsidRPr="0097651B">
        <w:rPr>
          <w:rFonts w:ascii="Times New Roman" w:hAnsi="Times New Roman" w:cs="Times New Roman"/>
          <w:sz w:val="24"/>
          <w:szCs w:val="24"/>
        </w:rPr>
        <w:t>..</w:t>
      </w:r>
    </w:p>
    <w:p w14:paraId="1E60EEA3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16. Tip evacuare (directa / indirecta)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 xml:space="preserve">⁹⁾ </w:t>
      </w:r>
      <w:r w:rsidRPr="0097651B">
        <w:rPr>
          <w:rFonts w:ascii="Times New Roman" w:hAnsi="Times New Roman" w:cs="Times New Roman"/>
          <w:sz w:val="24"/>
          <w:szCs w:val="24"/>
        </w:rPr>
        <w:t>: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</w:t>
      </w:r>
    </w:p>
    <w:p w14:paraId="07AFB2F1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17.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Cine exploatează și operează SIA?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 xml:space="preserve">¹⁰⁾ </w:t>
      </w:r>
      <w:r w:rsidRPr="0097651B">
        <w:rPr>
          <w:rFonts w:ascii="Times New Roman" w:hAnsi="Times New Roman" w:cs="Times New Roman"/>
          <w:sz w:val="24"/>
          <w:szCs w:val="24"/>
        </w:rPr>
        <w:t xml:space="preserve">: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…………………………………………………..</w:t>
      </w:r>
      <w:r w:rsidRPr="0097651B">
        <w:rPr>
          <w:rFonts w:ascii="Times New Roman" w:hAnsi="Times New Roman" w:cs="Times New Roman"/>
          <w:sz w:val="24"/>
          <w:szCs w:val="24"/>
        </w:rPr>
        <w:t>.</w:t>
      </w:r>
    </w:p>
    <w:p w14:paraId="7A708537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18.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Nr. contract de mentenanță / operare: ……………………………………………………..</w:t>
      </w:r>
    </w:p>
    <w:p w14:paraId="49B37BA0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19.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Cine monitorizează calitatea apelor uzate epurate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 xml:space="preserve">¹¹⁾ </w:t>
      </w:r>
      <w:r w:rsidRPr="0097651B">
        <w:rPr>
          <w:rFonts w:ascii="Times New Roman" w:hAnsi="Times New Roman" w:cs="Times New Roman"/>
          <w:sz w:val="24"/>
          <w:szCs w:val="24"/>
        </w:rPr>
        <w:t>:</w:t>
      </w:r>
    </w:p>
    <w:p w14:paraId="059A91A7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………………………………………………………………………………………………….</w:t>
      </w:r>
    </w:p>
    <w:p w14:paraId="15D2760F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19.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Nr. buletin analiză/ comanda/ contract monitorizare </w:t>
      </w:r>
      <w:r w:rsidRPr="0097651B">
        <w:rPr>
          <w:rFonts w:ascii="Times New Roman" w:hAnsi="Times New Roman" w:cs="Times New Roman"/>
          <w:sz w:val="24"/>
          <w:szCs w:val="24"/>
        </w:rPr>
        <w:t>calitate ape uzate epurate:</w:t>
      </w:r>
    </w:p>
    <w:p w14:paraId="4607CE61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………………………………………………….………………………………………………</w:t>
      </w:r>
    </w:p>
    <w:p w14:paraId="34852A2B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20.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Frecvența de monitorizare calitate ape uzate epurate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>¹²⁾</w:t>
      </w:r>
      <w:r w:rsidRPr="0097651B">
        <w:rPr>
          <w:rFonts w:ascii="Times New Roman" w:hAnsi="Times New Roman" w:cs="Times New Roman"/>
          <w:sz w:val="24"/>
          <w:szCs w:val="24"/>
        </w:rPr>
        <w:t xml:space="preserve">: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</w:t>
      </w:r>
    </w:p>
    <w:p w14:paraId="73AF7FAC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21.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Volum total anual nămol epurare vidanjat, în mc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 xml:space="preserve">¹³⁾ </w:t>
      </w:r>
      <w:r w:rsidRPr="0097651B">
        <w:rPr>
          <w:rFonts w:ascii="Times New Roman" w:hAnsi="Times New Roman" w:cs="Times New Roman"/>
          <w:sz w:val="24"/>
          <w:szCs w:val="24"/>
        </w:rPr>
        <w:t xml:space="preserve">: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</w:t>
      </w:r>
    </w:p>
    <w:p w14:paraId="2EC1D156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22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. Nume firmă de vidanjare nămol: ………………………………………...</w:t>
      </w:r>
      <w:r w:rsidRPr="0097651B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5C88A0CA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22.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Frecvență vidanjare nămol de epurare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>¹⁴⁾ ¹⁵⁾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: ……………………………………………..</w:t>
      </w:r>
    </w:p>
    <w:p w14:paraId="008D4957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23.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Nume instalație unde se tratează nămolul de epurare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 xml:space="preserve">¹⁶⁾ </w:t>
      </w:r>
      <w:r w:rsidRPr="0097651B">
        <w:rPr>
          <w:rFonts w:ascii="Times New Roman" w:hAnsi="Times New Roman" w:cs="Times New Roman"/>
          <w:sz w:val="24"/>
          <w:szCs w:val="24"/>
        </w:rPr>
        <w:t>:</w:t>
      </w:r>
    </w:p>
    <w:p w14:paraId="47434DEB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7C111CDD" w14:textId="1994463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24. Parametri pentru ape uzat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e epurate prev</w:t>
      </w:r>
      <w:r w:rsidR="007E30E1" w:rsidRPr="0097651B">
        <w:rPr>
          <w:rFonts w:ascii="Times New Roman" w:eastAsia="TimesNewRomanPSMT" w:hAnsi="Times New Roman" w:cs="Times New Roman"/>
          <w:sz w:val="24"/>
          <w:szCs w:val="24"/>
        </w:rPr>
        <w:t>ă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zu</w:t>
      </w:r>
      <w:r w:rsidR="007E30E1" w:rsidRPr="0097651B">
        <w:rPr>
          <w:rFonts w:ascii="Times New Roman" w:eastAsia="TimesNewRomanPSMT" w:hAnsi="Times New Roman" w:cs="Times New Roman"/>
          <w:sz w:val="24"/>
          <w:szCs w:val="24"/>
        </w:rPr>
        <w:t>ț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i </w:t>
      </w:r>
      <w:r w:rsidR="007E30E1" w:rsidRPr="0097651B">
        <w:rPr>
          <w:rFonts w:ascii="Times New Roman" w:eastAsia="TimesNewRomanPSMT" w:hAnsi="Times New Roman" w:cs="Times New Roman"/>
          <w:sz w:val="24"/>
          <w:szCs w:val="24"/>
        </w:rPr>
        <w:t>î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n autoriza</w:t>
      </w:r>
      <w:r w:rsidR="007E30E1" w:rsidRPr="0097651B">
        <w:rPr>
          <w:rFonts w:ascii="Times New Roman" w:eastAsia="TimesNewRomanPSMT" w:hAnsi="Times New Roman" w:cs="Times New Roman"/>
          <w:sz w:val="24"/>
          <w:szCs w:val="24"/>
        </w:rPr>
        <w:t>ț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ia de gospodărirea apelor,</w:t>
      </w:r>
    </w:p>
    <w:p w14:paraId="378D568D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l/s, mg/l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>¹⁷⁾</w:t>
      </w:r>
      <w:r w:rsidRPr="0097651B">
        <w:rPr>
          <w:rFonts w:ascii="Times New Roman" w:hAnsi="Times New Roman" w:cs="Times New Roman"/>
          <w:sz w:val="24"/>
          <w:szCs w:val="24"/>
        </w:rPr>
        <w:t xml:space="preserve">: Debit =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…………....</w:t>
      </w:r>
      <w:r w:rsidRPr="0097651B">
        <w:rPr>
          <w:rFonts w:ascii="Times New Roman" w:hAnsi="Times New Roman" w:cs="Times New Roman"/>
          <w:sz w:val="24"/>
          <w:szCs w:val="24"/>
        </w:rPr>
        <w:t xml:space="preserve">/s CBO5 =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……………. </w:t>
      </w:r>
      <w:r w:rsidRPr="0097651B">
        <w:rPr>
          <w:rFonts w:ascii="Times New Roman" w:hAnsi="Times New Roman" w:cs="Times New Roman"/>
          <w:sz w:val="24"/>
          <w:szCs w:val="24"/>
        </w:rPr>
        <w:t xml:space="preserve">CCO-Cr =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………………….</w:t>
      </w:r>
    </w:p>
    <w:p w14:paraId="443E3A43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Materii în suspensie =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…….. </w:t>
      </w:r>
      <w:r w:rsidRPr="0097651B">
        <w:rPr>
          <w:rFonts w:ascii="Times New Roman" w:hAnsi="Times New Roman" w:cs="Times New Roman"/>
          <w:sz w:val="24"/>
          <w:szCs w:val="24"/>
        </w:rPr>
        <w:t>Amoniu =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……….. Azotați = …….. Detergenți = ……….</w:t>
      </w:r>
    </w:p>
    <w:p w14:paraId="224DEA6B" w14:textId="5BAFC58B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25. Parametri pentru ape uzate epurate realizat</w:t>
      </w:r>
      <w:r w:rsidR="007E30E1" w:rsidRPr="0097651B">
        <w:rPr>
          <w:rFonts w:ascii="Times New Roman" w:hAnsi="Times New Roman" w:cs="Times New Roman"/>
          <w:sz w:val="24"/>
          <w:szCs w:val="24"/>
        </w:rPr>
        <w:t>e</w:t>
      </w:r>
      <w:r w:rsidRPr="0097651B">
        <w:rPr>
          <w:rFonts w:ascii="Times New Roman" w:hAnsi="Times New Roman" w:cs="Times New Roman"/>
          <w:sz w:val="24"/>
          <w:szCs w:val="24"/>
        </w:rPr>
        <w:t xml:space="preserve">, l/s, mg/l </w:t>
      </w:r>
      <w:r w:rsidRPr="0097651B">
        <w:rPr>
          <w:rFonts w:ascii="Times New Roman" w:hAnsi="Times New Roman" w:cs="Times New Roman"/>
          <w:b/>
          <w:bCs/>
          <w:sz w:val="24"/>
          <w:szCs w:val="24"/>
        </w:rPr>
        <w:t xml:space="preserve">¹⁸⁾ </w:t>
      </w:r>
      <w:r w:rsidRPr="0097651B">
        <w:rPr>
          <w:rFonts w:ascii="Times New Roman" w:hAnsi="Times New Roman" w:cs="Times New Roman"/>
          <w:sz w:val="24"/>
          <w:szCs w:val="24"/>
        </w:rPr>
        <w:t>:</w:t>
      </w:r>
    </w:p>
    <w:p w14:paraId="2226C8B0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Debit = ………</w:t>
      </w:r>
      <w:r w:rsidRPr="0097651B">
        <w:rPr>
          <w:rFonts w:ascii="Times New Roman" w:hAnsi="Times New Roman" w:cs="Times New Roman"/>
          <w:sz w:val="24"/>
          <w:szCs w:val="24"/>
        </w:rPr>
        <w:t>..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..../s CBO5 = ……………… </w:t>
      </w:r>
      <w:r w:rsidRPr="0097651B">
        <w:rPr>
          <w:rFonts w:ascii="Times New Roman" w:hAnsi="Times New Roman" w:cs="Times New Roman"/>
          <w:sz w:val="24"/>
          <w:szCs w:val="24"/>
        </w:rPr>
        <w:t>CCO-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Cr = ……………...</w:t>
      </w:r>
      <w:r w:rsidRPr="0097651B">
        <w:rPr>
          <w:rFonts w:ascii="Times New Roman" w:hAnsi="Times New Roman" w:cs="Times New Roman"/>
          <w:sz w:val="24"/>
          <w:szCs w:val="24"/>
        </w:rPr>
        <w:t>.................</w:t>
      </w:r>
    </w:p>
    <w:p w14:paraId="44EDDC28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Materii în suspensie = …….. Amoniu =……….. Azotați = …… Detergenți = ………</w:t>
      </w:r>
    </w:p>
    <w:p w14:paraId="7423CAA9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Anexăm în copie:</w:t>
      </w:r>
    </w:p>
    <w:p w14:paraId="1C22B753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a)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Autorizația de construire Nr……...……………./…………………………………………..</w:t>
      </w:r>
    </w:p>
    <w:p w14:paraId="7ADF9D6D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b)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Procesul verbal de recepție la terminarea lucrărilor din care să rezulte că au fost verificate</w:t>
      </w:r>
    </w:p>
    <w:p w14:paraId="6FA75A3A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etanșările nr……………………………/…………………………………………………...</w:t>
      </w:r>
    </w:p>
    <w:p w14:paraId="023D5830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c)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Certificate de calitate/conformitate pentru bazinele/administrațiile de epurare</w:t>
      </w:r>
    </w:p>
    <w:p w14:paraId="066CD952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achiziționate de la producători. </w:t>
      </w:r>
      <w:r w:rsidRPr="0097651B">
        <w:rPr>
          <w:rFonts w:ascii="Times New Roman" w:hAnsi="Times New Roman" w:cs="Times New Roman"/>
          <w:sz w:val="24"/>
          <w:szCs w:val="24"/>
        </w:rPr>
        <w:t>(Dac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ă există)</w:t>
      </w:r>
    </w:p>
    <w:p w14:paraId="18D9D4E4" w14:textId="77777777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Cambria Math" w:hAnsi="Cambria Math" w:cs="Cambria Math"/>
          <w:sz w:val="24"/>
          <w:szCs w:val="24"/>
        </w:rPr>
        <w:t>◻</w:t>
      </w:r>
      <w:r w:rsidRPr="0097651B">
        <w:rPr>
          <w:rFonts w:ascii="Times New Roman" w:hAnsi="Times New Roman" w:cs="Times New Roman"/>
          <w:sz w:val="24"/>
          <w:szCs w:val="24"/>
        </w:rPr>
        <w:t xml:space="preserve"> DA</w:t>
      </w:r>
    </w:p>
    <w:p w14:paraId="77C8FED7" w14:textId="71943E87" w:rsidR="0008316D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Cambria Math" w:hAnsi="Cambria Math" w:cs="Cambria Math"/>
          <w:sz w:val="24"/>
          <w:szCs w:val="24"/>
        </w:rPr>
        <w:t>◻</w:t>
      </w:r>
      <w:r w:rsidRPr="0097651B">
        <w:rPr>
          <w:rFonts w:ascii="Times New Roman" w:hAnsi="Times New Roman" w:cs="Times New Roman"/>
          <w:sz w:val="24"/>
          <w:szCs w:val="24"/>
        </w:rPr>
        <w:t xml:space="preserve"> NU</w:t>
      </w:r>
    </w:p>
    <w:p w14:paraId="5F2FA79E" w14:textId="423E4BDD" w:rsidR="0086202E" w:rsidRDefault="0086202E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1339A" w14:textId="77777777" w:rsidR="0086202E" w:rsidRPr="0097651B" w:rsidRDefault="0086202E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56EC2" w14:textId="6FAEEA85" w:rsidR="0008316D" w:rsidRPr="0097651B" w:rsidRDefault="0008316D" w:rsidP="00862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Data </w:t>
      </w:r>
      <w:r w:rsidR="008620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Semnătura</w:t>
      </w:r>
    </w:p>
    <w:p w14:paraId="40DC6300" w14:textId="27B9830A" w:rsidR="0086202E" w:rsidRDefault="0086202E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4E0E4" w14:textId="77777777" w:rsidR="0086202E" w:rsidRDefault="0086202E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9C864" w14:textId="77777777" w:rsidR="0086202E" w:rsidRPr="0097651B" w:rsidRDefault="0086202E" w:rsidP="0008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D608D" w14:textId="27A8EB3F" w:rsidR="0008316D" w:rsidRPr="0097651B" w:rsidRDefault="0008316D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PS: Formularul se depune la registratura Primăriei Comunei Dragalina, Jud. C</w:t>
      </w:r>
      <w:r w:rsidR="007E30E1" w:rsidRPr="0097651B">
        <w:rPr>
          <w:rFonts w:ascii="Times New Roman" w:eastAsia="TimesNewRomanPSMT" w:hAnsi="Times New Roman" w:cs="Times New Roman"/>
          <w:sz w:val="24"/>
          <w:szCs w:val="24"/>
        </w:rPr>
        <w:t>ă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l</w:t>
      </w:r>
      <w:r w:rsidR="007E30E1" w:rsidRPr="0097651B">
        <w:rPr>
          <w:rFonts w:ascii="Times New Roman" w:eastAsia="TimesNewRomanPSMT" w:hAnsi="Times New Roman" w:cs="Times New Roman"/>
          <w:sz w:val="24"/>
          <w:szCs w:val="24"/>
        </w:rPr>
        <w:t>ă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ra</w:t>
      </w:r>
      <w:r w:rsidR="007E30E1" w:rsidRPr="0097651B">
        <w:rPr>
          <w:rFonts w:ascii="Times New Roman" w:eastAsia="TimesNewRomanPSMT" w:hAnsi="Times New Roman" w:cs="Times New Roman"/>
          <w:sz w:val="24"/>
          <w:szCs w:val="24"/>
        </w:rPr>
        <w:t>ș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i</w:t>
      </w:r>
    </w:p>
    <w:p w14:paraId="1655A130" w14:textId="1F3503A7" w:rsidR="007E30E1" w:rsidRPr="0097651B" w:rsidRDefault="007E30E1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Email: </w:t>
      </w:r>
      <w:hyperlink r:id="rId8" w:history="1">
        <w:r w:rsidR="0097651B" w:rsidRPr="0097651B">
          <w:rPr>
            <w:rStyle w:val="Hyperlink"/>
            <w:rFonts w:ascii="Times New Roman" w:eastAsia="TimesNewRomanPSMT" w:hAnsi="Times New Roman" w:cs="Times New Roman"/>
            <w:sz w:val="24"/>
            <w:szCs w:val="24"/>
          </w:rPr>
          <w:t>pdragalina@gmail.com</w:t>
        </w:r>
      </w:hyperlink>
    </w:p>
    <w:p w14:paraId="3A5C2EFF" w14:textId="4FD9D0EB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7230AA80" w14:textId="5009D641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246D48DE" w14:textId="0F912A8B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4F19CB52" w14:textId="2B99E4CD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49EB6869" w14:textId="6711591C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1F9486A1" w14:textId="1FFD80D8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5B449457" w14:textId="70FBBE72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04C60A63" w14:textId="3C892BE4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75659EF2" w14:textId="568F90F0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5CB83E19" w14:textId="2333290A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7CBA23F2" w14:textId="0C01E76A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40178195" w14:textId="60D3142F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1CBA2DDC" w14:textId="2D7E2225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5AF0BB62" w14:textId="6051858D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327D6217" w14:textId="0F28ED77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302AB14B" w14:textId="70E05386" w:rsidR="0097651B" w:rsidRPr="0097651B" w:rsidRDefault="0097651B" w:rsidP="000831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5A48DA86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r w:rsidRPr="0097651B">
        <w:rPr>
          <w:rFonts w:ascii="Times-Bold" w:hAnsi="Times-Bold" w:cs="Times-Bold"/>
          <w:b/>
          <w:bCs/>
          <w:sz w:val="28"/>
          <w:szCs w:val="28"/>
        </w:rPr>
        <w:t>Note</w:t>
      </w:r>
    </w:p>
    <w:p w14:paraId="37F42E88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1) Sisteme individuale adecvate de epurare (SIA) - sunt sisteme pentru epurarea apelor</w:t>
      </w:r>
    </w:p>
    <w:p w14:paraId="2DA9E7CE" w14:textId="3DEC38D8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uzate, altele dec</w:t>
      </w:r>
      <w:r>
        <w:rPr>
          <w:rFonts w:ascii="Times New Roman" w:eastAsia="TimesNewRomanPSMT" w:hAnsi="Times New Roman" w:cs="Times New Roman"/>
          <w:sz w:val="24"/>
          <w:szCs w:val="24"/>
        </w:rPr>
        <w:t>â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t stațiile mari de epurare, așa cum sunt definite în art. 3 </w:t>
      </w:r>
      <w:proofErr w:type="spellStart"/>
      <w:r w:rsidRPr="0097651B">
        <w:rPr>
          <w:rFonts w:ascii="Times New Roman" w:eastAsia="TimesNewRomanPSMT" w:hAnsi="Times New Roman" w:cs="Times New Roman"/>
          <w:sz w:val="24"/>
          <w:szCs w:val="24"/>
        </w:rPr>
        <w:t>lit</w:t>
      </w:r>
      <w:proofErr w:type="spellEnd"/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97651B">
        <w:rPr>
          <w:rFonts w:ascii="Times New Roman" w:eastAsia="TimesNewRomanPSMT" w:hAnsi="Times New Roman" w:cs="Times New Roman"/>
          <w:sz w:val="24"/>
          <w:szCs w:val="24"/>
        </w:rPr>
        <w:t>aj</w:t>
      </w:r>
      <w:proofErr w:type="spellEnd"/>
      <w:r w:rsidRPr="0097651B">
        <w:rPr>
          <w:rFonts w:ascii="Times New Roman" w:eastAsia="TimesNewRomanPSMT" w:hAnsi="Times New Roman" w:cs="Times New Roman"/>
          <w:sz w:val="24"/>
          <w:szCs w:val="24"/>
        </w:rPr>
        <w:t>) din Legea</w:t>
      </w:r>
    </w:p>
    <w:p w14:paraId="6A2E9FDA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serviciului de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alimentare cu apă și canalizare nr. 241/2006, republicată, cu modificările și</w:t>
      </w:r>
    </w:p>
    <w:p w14:paraId="19B75C1E" w14:textId="0B5C6B06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completările ulterioare: „sisteme de colectare </w:t>
      </w:r>
      <w:r>
        <w:rPr>
          <w:rFonts w:ascii="Times New Roman" w:eastAsia="TimesNewRomanPSMT" w:hAnsi="Times New Roman" w:cs="Times New Roman"/>
          <w:sz w:val="24"/>
          <w:szCs w:val="24"/>
        </w:rPr>
        <w:t>ș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i epurare a apelor uzate care asigură un nivel</w:t>
      </w:r>
    </w:p>
    <w:p w14:paraId="2A55B049" w14:textId="7C49FC82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de protec</w:t>
      </w:r>
      <w:r>
        <w:rPr>
          <w:rFonts w:ascii="Times New Roman" w:eastAsia="TimesNewRomanPSMT" w:hAnsi="Times New Roman" w:cs="Times New Roman"/>
          <w:sz w:val="24"/>
          <w:szCs w:val="24"/>
        </w:rPr>
        <w:t>ț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ie a mediului corespunzător, similar cu cel al sistemelor publice central</w:t>
      </w:r>
      <w:r w:rsidRPr="0097651B">
        <w:rPr>
          <w:rFonts w:ascii="Times New Roman" w:hAnsi="Times New Roman" w:cs="Times New Roman"/>
          <w:sz w:val="24"/>
          <w:szCs w:val="24"/>
        </w:rPr>
        <w:t>izate de</w:t>
      </w:r>
    </w:p>
    <w:p w14:paraId="34589BA4" w14:textId="43D1C1A0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canalizare și epurare, și care îndeplinesc condițiile tehnice, de mediu și de reglementare</w:t>
      </w:r>
    </w:p>
    <w:p w14:paraId="4657A21E" w14:textId="6F641913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conform standardizării și legislației specifice din domeniul apelor uzate și gospodăririi apelor”.</w:t>
      </w:r>
    </w:p>
    <w:p w14:paraId="2AF333F0" w14:textId="38FDEE36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Majoritatea stațiilor de epurare individuale puse în funcțiune în ultimii ani pentru epurarea</w:t>
      </w:r>
    </w:p>
    <w:p w14:paraId="4F1C4C43" w14:textId="3D2DEE99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apelor uzate provenite de la localități sunt de tip compact, monobloc, în care toate instalațiile</w:t>
      </w:r>
    </w:p>
    <w:p w14:paraId="0BA68A86" w14:textId="69C2C839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și echipamentele sunt montate într</w:t>
      </w:r>
      <w:r w:rsidRPr="0097651B">
        <w:rPr>
          <w:rFonts w:ascii="Times New Roman" w:hAnsi="Times New Roman" w:cs="Times New Roman"/>
          <w:sz w:val="24"/>
          <w:szCs w:val="24"/>
        </w:rPr>
        <w:t>-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o construcție amplasată subteran sau semi îngropată.</w:t>
      </w:r>
    </w:p>
    <w:p w14:paraId="0F1CE48A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2) Conform prevederilor art. 3 din HG nr. 714/2022, sistemele individuale adecvate de</w:t>
      </w:r>
    </w:p>
    <w:p w14:paraId="62783BE7" w14:textId="4B2A62FF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epurare a apelor uzate vor fi autorizate prin autorizația de construire emisă de autoritatea</w:t>
      </w:r>
    </w:p>
    <w:p w14:paraId="399EE87B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competentă, cu respectarea prevederilor art. 3 alin. (1) din Legea nr. 50/1991 privind</w:t>
      </w:r>
    </w:p>
    <w:p w14:paraId="20498F2D" w14:textId="0E99265F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autoriza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rea executării lucrărilor de construcții, republicată, cu modificările și completările</w:t>
      </w:r>
    </w:p>
    <w:p w14:paraId="410678AE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ulterioare.</w:t>
      </w:r>
    </w:p>
    <w:p w14:paraId="3050820E" w14:textId="38A099F1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3)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Pentru sistemele individuale adecvate care realizează epurarea apelor uzate și care</w:t>
      </w:r>
    </w:p>
    <w:p w14:paraId="1B9A1A92" w14:textId="1EB3F875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descarcă apele uzate epurate direct sau indirect în corpurile de apă de suprafață sau subterane,</w:t>
      </w:r>
    </w:p>
    <w:p w14:paraId="01FA1175" w14:textId="4C14A5F8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conform art. 5 alin(1) al HG nr. 714/2022, deținătorii acestor sisteme au obligația obținerii</w:t>
      </w:r>
    </w:p>
    <w:p w14:paraId="717C74BE" w14:textId="10708711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avizului și autorizației de gospodărire a apelor, conform art. 50 alin. (1) din Legea nr.</w:t>
      </w:r>
    </w:p>
    <w:p w14:paraId="4E97828E" w14:textId="2F5E9A31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107/1996, cu modificările și completărilor ulterioare.</w:t>
      </w:r>
    </w:p>
    <w:p w14:paraId="257850C9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4)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Denumirea comercială a stației de epurare a apelor uzate menajere achiziționată dacă</w:t>
      </w:r>
    </w:p>
    <w:p w14:paraId="13C008A3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aceasta este standardizată / tip constructiv, etc., conform prevederilor art. 7, alin (2) din HG</w:t>
      </w:r>
    </w:p>
    <w:p w14:paraId="491811FB" w14:textId="322A0A32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nr. 714/2022, instalațiile standardizate de tip bazine vidanjările etanșe pentru stocarea apelor</w:t>
      </w:r>
    </w:p>
    <w:p w14:paraId="3B76AFF0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uzate/epurarea apelor uzate trebuie să respecte standardele specifice în vigoare, respectiv SR</w:t>
      </w:r>
    </w:p>
    <w:p w14:paraId="5348574A" w14:textId="003DD305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EN 12566-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1:2016 și SR EN 12566</w:t>
      </w:r>
      <w:r w:rsidRPr="0097651B">
        <w:rPr>
          <w:rFonts w:ascii="Times New Roman" w:hAnsi="Times New Roman" w:cs="Times New Roman"/>
          <w:sz w:val="24"/>
          <w:szCs w:val="24"/>
        </w:rPr>
        <w:t>-4:2016/SR EN 12566-3:2016, SR EN 12566-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6:2016 și SR</w:t>
      </w:r>
    </w:p>
    <w:p w14:paraId="19498834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EN 12566-7:2016</w:t>
      </w:r>
    </w:p>
    <w:p w14:paraId="34FAEFF5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5) Primar -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epurare mecanică (procese fizice și/sau chimice); secundar </w:t>
      </w:r>
      <w:r w:rsidRPr="0097651B">
        <w:rPr>
          <w:rFonts w:ascii="Times New Roman" w:hAnsi="Times New Roman" w:cs="Times New Roman"/>
          <w:sz w:val="24"/>
          <w:szCs w:val="24"/>
        </w:rPr>
        <w:t xml:space="preserve">-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epurare biologică</w:t>
      </w:r>
    </w:p>
    <w:p w14:paraId="19D46545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(proces biologic); terțiar </w:t>
      </w:r>
      <w:r w:rsidRPr="0097651B">
        <w:rPr>
          <w:rFonts w:ascii="Times New Roman" w:hAnsi="Times New Roman" w:cs="Times New Roman"/>
          <w:sz w:val="24"/>
          <w:szCs w:val="24"/>
        </w:rPr>
        <w:t xml:space="preserve">-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epurare biologică avansată (proces biologic) cu îndepărtare</w:t>
      </w:r>
    </w:p>
    <w:p w14:paraId="043DC4B0" w14:textId="69324600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nutrimentelor (azot total și fosfor total), eventual și UV/clorinare și alte procedee ca etapă de</w:t>
      </w:r>
    </w:p>
    <w:p w14:paraId="50AF4564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finisare. A se vedea definițiile de la art. 2 din Anexa 1 a HG nr. 188/2002 pentru aprobarea</w:t>
      </w:r>
    </w:p>
    <w:p w14:paraId="6F05E2AB" w14:textId="42410833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unor norme privind condițiile de descărcare in mediul acvatic a apelor uzate, cu modificările</w:t>
      </w:r>
    </w:p>
    <w:p w14:paraId="4FD5B60D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și completările ulterioare (HG nr. 252/2005 și HG nr. 210/2007) și prevederile art. 8 din HG</w:t>
      </w:r>
    </w:p>
    <w:p w14:paraId="54B5FB58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nr. 714/2022 (Sistemele individuale adecvate care realizează epurarea apelor uzate, care</w:t>
      </w:r>
    </w:p>
    <w:p w14:paraId="64784B03" w14:textId="1D4092A4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descarcă apele uzate epurate direct în corpurile de apă de suprafață sau indirect în corpur</w:t>
      </w:r>
      <w:r w:rsidRPr="0097651B">
        <w:rPr>
          <w:rFonts w:ascii="Times New Roman" w:hAnsi="Times New Roman" w:cs="Times New Roman"/>
          <w:sz w:val="24"/>
          <w:szCs w:val="24"/>
        </w:rPr>
        <w:t>ile de</w:t>
      </w:r>
    </w:p>
    <w:p w14:paraId="75E2AF71" w14:textId="621BE150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apă subterane, vor fi realizate conform condițiilor impuse în avizul de gospodărire a apelor)</w:t>
      </w:r>
    </w:p>
    <w:p w14:paraId="60F530EA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6)-8)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Capacitatea proiectată SIA epurare este o caracteristică tehnică menționată în</w:t>
      </w:r>
    </w:p>
    <w:p w14:paraId="3962675C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documentele tehnice și certificatele de calitate / conformitate achiziționate de la producători</w:t>
      </w:r>
    </w:p>
    <w:p w14:paraId="0F2412E9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(ex. locuitori echivalenți, mc/zi, kg poluant/zi, etc.).</w:t>
      </w:r>
    </w:p>
    <w:p w14:paraId="75F629FE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9)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Conform art. 5 alin(1) al HG nr. 714/2022, tipul de evacuare se referă la descărcarea în</w:t>
      </w:r>
    </w:p>
    <w:p w14:paraId="7FB5DBB2" w14:textId="66843940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apele de suprafață (directă) și în apele subterane (indirecta), în condițiile art. 16 alin. (1) lit.</w:t>
      </w:r>
    </w:p>
    <w:p w14:paraId="7EBA478D" w14:textId="13D274B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d^1) din Legea apelor nr. 107/1996, cu modificările și completările ulterioare („Pentru</w:t>
      </w:r>
    </w:p>
    <w:p w14:paraId="4B57F138" w14:textId="104BC15A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protecția resurselor de apă se interzice evacuarea de ape uzate epurate și/sau neepurate în apele</w:t>
      </w:r>
    </w:p>
    <w:p w14:paraId="07CDDB12" w14:textId="4FB2A192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lastRenderedPageBreak/>
        <w:t xml:space="preserve">subterane sau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pe terenuri, cu excepția folosirii apelor uzate epurate corespunzător, cu</w:t>
      </w:r>
    </w:p>
    <w:p w14:paraId="7F5A0053" w14:textId="2456493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respectarea indicatorilor de calitate la evacuare prevăzuți în Hotărârea Guvernului </w:t>
      </w:r>
      <w:r w:rsidRPr="0097651B">
        <w:rPr>
          <w:rFonts w:ascii="Times New Roman" w:hAnsi="Times New Roman" w:cs="Times New Roman"/>
          <w:sz w:val="24"/>
          <w:szCs w:val="24"/>
        </w:rPr>
        <w:t>nr.</w:t>
      </w:r>
    </w:p>
    <w:p w14:paraId="3ACB7899" w14:textId="66F93E6D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188/2002 pentru aprobarea unor norme privind condițiile de descărcare în mediul acvatic a</w:t>
      </w:r>
    </w:p>
    <w:p w14:paraId="2ADE5695" w14:textId="2B174CF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ap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elor uzate, cu modificările și completările ulterioare, pentru irigații, în baza unui studiu și</w:t>
      </w:r>
    </w:p>
    <w:p w14:paraId="2EAC532B" w14:textId="6CF035E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cu condiția monitorizării acestor ape”); în plus, conform art. 9 al HG nr. 714/2022, „sistemele</w:t>
      </w:r>
    </w:p>
    <w:p w14:paraId="23FF6593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individuale adecvate care realizează epurarea apelor uzate, care descarcă apele uzate epurate</w:t>
      </w:r>
    </w:p>
    <w:p w14:paraId="17E880C9" w14:textId="1D22128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direct în corpurile de apă de suprafață sau indirect în corpurile de apă subterane vor fi realizate</w:t>
      </w:r>
    </w:p>
    <w:p w14:paraId="4DA16454" w14:textId="1F271D05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astfel încât să nu afecteze starea corpurilor de apă. Condițiile specifice de realizare vor fi</w:t>
      </w:r>
    </w:p>
    <w:p w14:paraId="4392C507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stabilite în avizul de gospodărire a apelor”.</w:t>
      </w:r>
    </w:p>
    <w:p w14:paraId="709D8790" w14:textId="0FE33886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10)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Conform art. 12 al HG nr. 714/2022 „Exploatarea și întreținerea corespunzătoare a</w:t>
      </w:r>
    </w:p>
    <w:p w14:paraId="6666A056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sistemelor individuale adecvate revin proprietarului acestor sisteme.” Proprietarul poate</w:t>
      </w:r>
    </w:p>
    <w:p w14:paraId="0A21FB5B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realiza singur exploatarea și întreținerea SIA </w:t>
      </w:r>
      <w:r w:rsidRPr="0097651B">
        <w:rPr>
          <w:rFonts w:ascii="Times New Roman" w:hAnsi="Times New Roman" w:cs="Times New Roman"/>
          <w:sz w:val="24"/>
          <w:szCs w:val="24"/>
        </w:rPr>
        <w:t>epurare sau poate încheia un contract cu firme</w:t>
      </w:r>
    </w:p>
    <w:p w14:paraId="54B48C0D" w14:textId="360E58B2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specializate, după perioada de mentenanță prevăzută în contractul de achiziționare a SIA epurare.</w:t>
      </w:r>
    </w:p>
    <w:p w14:paraId="2D6DBF31" w14:textId="65A449DE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11) - 12)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Conform art. 14 al HG nr. 714/2022, proprietarii SIA epurare au obligația</w:t>
      </w:r>
    </w:p>
    <w:p w14:paraId="664C86ED" w14:textId="7DF291E8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realizării unei monitorizări proprii a calității apelor uzate descărcate în corpurile de apă, cel</w:t>
      </w:r>
    </w:p>
    <w:p w14:paraId="20E120EB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puțin o dată pe an, ce poate fi demonstrată în baza unui buletin de analiză/ contract încheiat</w:t>
      </w:r>
    </w:p>
    <w:p w14:paraId="77B8A3A5" w14:textId="7E01A619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pentru servicii de monitorizare a calității apelor. Parametrii monitorizați d</w:t>
      </w:r>
      <w:r w:rsidRPr="0097651B">
        <w:rPr>
          <w:rFonts w:ascii="Times New Roman" w:hAnsi="Times New Roman" w:cs="Times New Roman"/>
          <w:sz w:val="24"/>
          <w:szCs w:val="24"/>
        </w:rPr>
        <w:t>e la sistemele</w:t>
      </w:r>
    </w:p>
    <w:p w14:paraId="016AEDB3" w14:textId="3D2AE6BB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individuale adecvate de epurare a apelor uzate sunt cei prevăzuți în tabelele nr. 1 și 2 din</w:t>
      </w:r>
    </w:p>
    <w:p w14:paraId="7E2DB022" w14:textId="3BD0BA8B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anexele nr. 1-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3 la Hotărârea Guvernului nr. 188/2002, cu modificările și completările</w:t>
      </w:r>
    </w:p>
    <w:p w14:paraId="39CB0CD4" w14:textId="29AF5A89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ulterioare, stabiliți în autorizația de gospodărire a apelor.</w:t>
      </w:r>
    </w:p>
    <w:p w14:paraId="3DB7E56D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13) Conform art. 15 alin (1) al HG nr. 714/2022, pentru toate sistemele individuale adecvate</w:t>
      </w:r>
    </w:p>
    <w:p w14:paraId="52E95A38" w14:textId="1F64D805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este obligatorie eliminarea nămolului de epurare din instalație, printr</w:t>
      </w:r>
      <w:r w:rsidRPr="0097651B">
        <w:rPr>
          <w:rFonts w:ascii="Times New Roman" w:hAnsi="Times New Roman" w:cs="Times New Roman"/>
          <w:sz w:val="24"/>
          <w:szCs w:val="24"/>
        </w:rPr>
        <w:t>-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o firmă acreditată de</w:t>
      </w:r>
    </w:p>
    <w:p w14:paraId="5D36E518" w14:textId="6F1E894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vidanjare. In cazul in care nămolul rezultat nu se v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idanjează, ci este utilizat atunci se trece „Nu</w:t>
      </w:r>
    </w:p>
    <w:p w14:paraId="1DFF9FE4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este cazul”.</w:t>
      </w:r>
    </w:p>
    <w:p w14:paraId="72A59CF5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14) Conform art. 15 alin (2) al HG nr. 714/2022, intervalele de vidanjare pentru bazinele de</w:t>
      </w:r>
    </w:p>
    <w:p w14:paraId="56834682" w14:textId="36688978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colectare și intervalele de preluare a nămolului de la sistemele de epurare sunt înscrise în</w:t>
      </w:r>
    </w:p>
    <w:p w14:paraId="0534CB76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registrul</w:t>
      </w:r>
    </w:p>
    <w:p w14:paraId="7DC295F9" w14:textId="77494C0B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 xml:space="preserve">15) </w:t>
      </w:r>
      <w:r w:rsidRPr="0097651B">
        <w:rPr>
          <w:rFonts w:ascii="Times New Roman" w:eastAsia="TimesNewRomanPSMT" w:hAnsi="Times New Roman" w:cs="Times New Roman"/>
          <w:sz w:val="24"/>
          <w:szCs w:val="24"/>
        </w:rPr>
        <w:t>Conform art. 15 alin (3) al HG nr. 714/2022, firma de vidanjare are obligația</w:t>
      </w:r>
    </w:p>
    <w:p w14:paraId="2D0069A5" w14:textId="62910FB6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transportării nămolului de epurare la o instalație de tratare a nămolului de epurare conformă</w:t>
      </w:r>
    </w:p>
    <w:p w14:paraId="03E19FE9" w14:textId="458CB273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din punctul de vedere al protecției mediului</w:t>
      </w:r>
    </w:p>
    <w:p w14:paraId="01C04D45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17) - 18 )Coloane cu valoare informativa pentru registru (nu se trec in evidenta registrului);</w:t>
      </w:r>
    </w:p>
    <w:p w14:paraId="4960F634" w14:textId="56FF5B1F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hAnsi="Times New Roman" w:cs="Times New Roman"/>
          <w:sz w:val="24"/>
          <w:szCs w:val="24"/>
        </w:rPr>
        <w:t>datele se vor raporta direct in sistemul electronic ce se va pune la dispoziție de către ANAR.</w:t>
      </w:r>
    </w:p>
    <w:p w14:paraId="27D21431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Se vor trece valorile concentrațiilor poluanților reglementați și realizați (mg/l), precum și</w:t>
      </w:r>
    </w:p>
    <w:p w14:paraId="415D6A7A" w14:textId="77777777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>debitul reglementat și măsurat (l/s). Parametrii de calitate analizați trebuie să se realizeze de</w:t>
      </w:r>
    </w:p>
    <w:p w14:paraId="36ED0BA2" w14:textId="645A5290" w:rsidR="0097651B" w:rsidRPr="0097651B" w:rsidRDefault="0097651B" w:rsidP="00976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51B">
        <w:rPr>
          <w:rFonts w:ascii="Times New Roman" w:eastAsia="TimesNewRomanPSMT" w:hAnsi="Times New Roman" w:cs="Times New Roman"/>
          <w:sz w:val="24"/>
          <w:szCs w:val="24"/>
        </w:rPr>
        <w:t xml:space="preserve">către un laborator de analiza calității apelor acreditat. Datele completate sunt doar un exemplu, parametrii de calitate pot să </w:t>
      </w:r>
      <w:r w:rsidRPr="0097651B">
        <w:rPr>
          <w:rFonts w:ascii="Times New Roman" w:hAnsi="Times New Roman" w:cs="Times New Roman"/>
          <w:sz w:val="24"/>
          <w:szCs w:val="24"/>
        </w:rPr>
        <w:t>varieze.</w:t>
      </w:r>
    </w:p>
    <w:sectPr w:rsidR="0097651B" w:rsidRPr="0097651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D14C8" w14:textId="77777777" w:rsidR="00F5487F" w:rsidRDefault="00F5487F" w:rsidP="00A446BD">
      <w:pPr>
        <w:spacing w:after="0" w:line="240" w:lineRule="auto"/>
      </w:pPr>
      <w:r>
        <w:separator/>
      </w:r>
    </w:p>
  </w:endnote>
  <w:endnote w:type="continuationSeparator" w:id="0">
    <w:p w14:paraId="0D6732F8" w14:textId="77777777" w:rsidR="00F5487F" w:rsidRDefault="00F5487F" w:rsidP="00A4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F6728" w14:textId="77777777" w:rsidR="00F5487F" w:rsidRDefault="00F5487F" w:rsidP="00A446BD">
      <w:pPr>
        <w:spacing w:after="0" w:line="240" w:lineRule="auto"/>
      </w:pPr>
      <w:r>
        <w:separator/>
      </w:r>
    </w:p>
  </w:footnote>
  <w:footnote w:type="continuationSeparator" w:id="0">
    <w:p w14:paraId="610EB840" w14:textId="77777777" w:rsidR="00F5487F" w:rsidRDefault="00F5487F" w:rsidP="00A44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F3EA8" w14:textId="09B73001" w:rsidR="00A446BD" w:rsidRPr="000E2C93" w:rsidRDefault="00126453" w:rsidP="000E2C93">
    <w:pPr>
      <w:spacing w:after="0"/>
      <w:jc w:val="center"/>
      <w:rPr>
        <w:rFonts w:ascii="Times New Roman" w:hAnsi="Times New Roman" w:cs="Times New Roman"/>
        <w:b/>
        <w:sz w:val="36"/>
        <w:szCs w:val="36"/>
      </w:rPr>
    </w:pPr>
    <w:r>
      <w:rPr>
        <w:noProof/>
        <w:lang w:eastAsia="ro-RO"/>
      </w:rPr>
      <w:drawing>
        <wp:anchor distT="0" distB="0" distL="114300" distR="114300" simplePos="0" relativeHeight="251661312" behindDoc="0" locked="0" layoutInCell="1" allowOverlap="1" wp14:anchorId="248817DC" wp14:editId="2569813C">
          <wp:simplePos x="0" y="0"/>
          <wp:positionH relativeFrom="column">
            <wp:posOffset>5434330</wp:posOffset>
          </wp:positionH>
          <wp:positionV relativeFrom="paragraph">
            <wp:posOffset>-270510</wp:posOffset>
          </wp:positionV>
          <wp:extent cx="885825" cy="1351702"/>
          <wp:effectExtent l="0" t="0" r="0" b="1270"/>
          <wp:wrapNone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ema Dragal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351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o-RO"/>
      </w:rPr>
      <w:drawing>
        <wp:anchor distT="0" distB="0" distL="114300" distR="114300" simplePos="0" relativeHeight="251660288" behindDoc="0" locked="0" layoutInCell="1" allowOverlap="1" wp14:anchorId="144EB8B1" wp14:editId="45CD066F">
          <wp:simplePos x="0" y="0"/>
          <wp:positionH relativeFrom="column">
            <wp:posOffset>-523240</wp:posOffset>
          </wp:positionH>
          <wp:positionV relativeFrom="paragraph">
            <wp:posOffset>-175260</wp:posOffset>
          </wp:positionV>
          <wp:extent cx="813389" cy="1179830"/>
          <wp:effectExtent l="0" t="0" r="6350" b="127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a_Oficiala_a_Romaniei_din_2016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389" cy="1179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6F5" w:rsidRPr="000E2C93">
      <w:rPr>
        <w:rFonts w:ascii="Times New Roman" w:hAnsi="Times New Roman" w:cs="Times New Roman"/>
        <w:b/>
        <w:sz w:val="36"/>
        <w:szCs w:val="36"/>
      </w:rPr>
      <w:t>ROMÂNIA</w:t>
    </w:r>
  </w:p>
  <w:p w14:paraId="2B23A928" w14:textId="18BEE833" w:rsidR="00A446BD" w:rsidRPr="000E2C93" w:rsidRDefault="003936F5" w:rsidP="003936F5">
    <w:pPr>
      <w:pStyle w:val="Standard"/>
      <w:jc w:val="center"/>
      <w:rPr>
        <w:b/>
        <w:sz w:val="36"/>
        <w:szCs w:val="36"/>
        <w:lang w:val="ro-RO"/>
      </w:rPr>
    </w:pPr>
    <w:r w:rsidRPr="000E2C93">
      <w:rPr>
        <w:b/>
        <w:sz w:val="36"/>
        <w:szCs w:val="36"/>
        <w:lang w:val="ro-RO"/>
      </w:rPr>
      <w:t>COMUNA DRAGALINA</w:t>
    </w:r>
  </w:p>
  <w:p w14:paraId="5CDEB9CD" w14:textId="417E7677" w:rsidR="003936F5" w:rsidRDefault="003936F5" w:rsidP="000E2C93">
    <w:pPr>
      <w:pStyle w:val="Standard"/>
      <w:jc w:val="center"/>
      <w:rPr>
        <w:b/>
        <w:sz w:val="36"/>
        <w:szCs w:val="36"/>
        <w:lang w:val="ro-RO"/>
      </w:rPr>
    </w:pPr>
    <w:r w:rsidRPr="000E2C93">
      <w:rPr>
        <w:b/>
        <w:sz w:val="36"/>
        <w:szCs w:val="36"/>
        <w:lang w:val="ro-RO"/>
      </w:rPr>
      <w:t>JUDEȚUL CĂLĂRAȘI</w:t>
    </w:r>
  </w:p>
  <w:p w14:paraId="058CE844" w14:textId="475E7220" w:rsidR="0041308D" w:rsidRPr="000E2C93" w:rsidRDefault="0041308D" w:rsidP="000E2C93">
    <w:pPr>
      <w:pStyle w:val="Standard"/>
      <w:jc w:val="center"/>
      <w:rPr>
        <w:b/>
        <w:sz w:val="36"/>
        <w:szCs w:val="36"/>
        <w:lang w:val="ro-RO"/>
      </w:rPr>
    </w:pPr>
  </w:p>
  <w:p w14:paraId="0B865FC7" w14:textId="304308AB" w:rsidR="00A446BD" w:rsidRPr="00EC32C0" w:rsidRDefault="003936F5" w:rsidP="000E2C93">
    <w:pPr>
      <w:pStyle w:val="Standard"/>
      <w:jc w:val="center"/>
      <w:rPr>
        <w:sz w:val="18"/>
        <w:szCs w:val="18"/>
      </w:rPr>
    </w:pPr>
    <w:r w:rsidRPr="00EC32C0">
      <w:rPr>
        <w:b/>
        <w:sz w:val="18"/>
        <w:szCs w:val="18"/>
        <w:lang w:val="ro-RO"/>
      </w:rPr>
      <w:t>B</w:t>
    </w:r>
    <w:r w:rsidR="00EC32C0" w:rsidRPr="00EC32C0">
      <w:rPr>
        <w:b/>
        <w:sz w:val="18"/>
        <w:szCs w:val="18"/>
        <w:lang w:val="ro-RO"/>
      </w:rPr>
      <w:t>d.</w:t>
    </w:r>
    <w:r w:rsidRPr="00EC32C0">
      <w:rPr>
        <w:b/>
        <w:sz w:val="18"/>
        <w:szCs w:val="18"/>
        <w:lang w:val="ro-RO"/>
      </w:rPr>
      <w:t xml:space="preserve"> General Ioan Dragalina, Nr. 46</w:t>
    </w:r>
    <w:r w:rsidR="00A446BD" w:rsidRPr="00EC32C0">
      <w:rPr>
        <w:noProof/>
        <w:sz w:val="18"/>
        <w:szCs w:val="18"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5DE4BD" wp14:editId="44E63C1F">
              <wp:simplePos x="0" y="0"/>
              <wp:positionH relativeFrom="column">
                <wp:posOffset>-852169</wp:posOffset>
              </wp:positionH>
              <wp:positionV relativeFrom="paragraph">
                <wp:posOffset>175895</wp:posOffset>
              </wp:positionV>
              <wp:extent cx="7448550" cy="0"/>
              <wp:effectExtent l="38100" t="38100" r="57150" b="57150"/>
              <wp:wrapNone/>
              <wp:docPr id="3" name="Conector drep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48550" cy="0"/>
                      </a:xfrm>
                      <a:prstGeom prst="line">
                        <a:avLst/>
                      </a:prstGeom>
                      <a:noFill/>
                      <a:ln w="5724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55A715" id="Conector drept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7.1pt,13.85pt" to="519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" strokeweight="1.59mm">
              <v:stroke joinstyle="miter" endcap="square"/>
            </v:line>
          </w:pict>
        </mc:Fallback>
      </mc:AlternateContent>
    </w:r>
    <w:r w:rsidRPr="00EC32C0">
      <w:rPr>
        <w:b/>
        <w:sz w:val="18"/>
        <w:szCs w:val="18"/>
        <w:lang w:val="ro-RO"/>
      </w:rPr>
      <w:t xml:space="preserve">, </w:t>
    </w:r>
    <w:r w:rsidR="00A446BD" w:rsidRPr="00EC32C0">
      <w:rPr>
        <w:b/>
        <w:sz w:val="18"/>
        <w:szCs w:val="18"/>
      </w:rPr>
      <w:t xml:space="preserve">tel. 0242/708.073, fax. 0242/708.074, e-mail: </w:t>
    </w:r>
    <w:hyperlink r:id="rId3" w:history="1">
      <w:r w:rsidR="00EC32C0" w:rsidRPr="00EC32C0">
        <w:rPr>
          <w:rStyle w:val="Hyperlink"/>
          <w:b/>
          <w:sz w:val="18"/>
          <w:szCs w:val="18"/>
        </w:rPr>
        <w:t>pdragalina@gmail.com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572E1"/>
    <w:multiLevelType w:val="hybridMultilevel"/>
    <w:tmpl w:val="557E4ABE"/>
    <w:lvl w:ilvl="0" w:tplc="6652E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54F97"/>
    <w:multiLevelType w:val="hybridMultilevel"/>
    <w:tmpl w:val="D38C4D90"/>
    <w:lvl w:ilvl="0" w:tplc="B898106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9855579"/>
    <w:multiLevelType w:val="hybridMultilevel"/>
    <w:tmpl w:val="202EC9C8"/>
    <w:lvl w:ilvl="0" w:tplc="6C72BE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04CEC"/>
    <w:multiLevelType w:val="hybridMultilevel"/>
    <w:tmpl w:val="FE64E91C"/>
    <w:lvl w:ilvl="0" w:tplc="59BABA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943CF"/>
    <w:multiLevelType w:val="hybridMultilevel"/>
    <w:tmpl w:val="7AB4EC2E"/>
    <w:lvl w:ilvl="0" w:tplc="E90641C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0E41FF6"/>
    <w:multiLevelType w:val="hybridMultilevel"/>
    <w:tmpl w:val="CDDE3E00"/>
    <w:lvl w:ilvl="0" w:tplc="36A236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222412">
    <w:abstractNumId w:val="0"/>
  </w:num>
  <w:num w:numId="2" w16cid:durableId="1978993344">
    <w:abstractNumId w:val="3"/>
  </w:num>
  <w:num w:numId="3" w16cid:durableId="1416242949">
    <w:abstractNumId w:val="2"/>
  </w:num>
  <w:num w:numId="4" w16cid:durableId="1354530207">
    <w:abstractNumId w:val="1"/>
  </w:num>
  <w:num w:numId="5" w16cid:durableId="1612013924">
    <w:abstractNumId w:val="5"/>
  </w:num>
  <w:num w:numId="6" w16cid:durableId="204871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6A"/>
    <w:rsid w:val="00081E8A"/>
    <w:rsid w:val="0008316D"/>
    <w:rsid w:val="0009156A"/>
    <w:rsid w:val="00095F39"/>
    <w:rsid w:val="000B5CC8"/>
    <w:rsid w:val="000C339D"/>
    <w:rsid w:val="000E2C93"/>
    <w:rsid w:val="000F0113"/>
    <w:rsid w:val="00126453"/>
    <w:rsid w:val="00141BEE"/>
    <w:rsid w:val="002200A2"/>
    <w:rsid w:val="002325F9"/>
    <w:rsid w:val="002548FE"/>
    <w:rsid w:val="003722E7"/>
    <w:rsid w:val="00382A10"/>
    <w:rsid w:val="003936F5"/>
    <w:rsid w:val="003D4B0C"/>
    <w:rsid w:val="003F1C8E"/>
    <w:rsid w:val="003F6105"/>
    <w:rsid w:val="00401B82"/>
    <w:rsid w:val="0041308D"/>
    <w:rsid w:val="004612CC"/>
    <w:rsid w:val="00472D34"/>
    <w:rsid w:val="0048659B"/>
    <w:rsid w:val="004E58F7"/>
    <w:rsid w:val="005B2D83"/>
    <w:rsid w:val="005C5E1C"/>
    <w:rsid w:val="00615661"/>
    <w:rsid w:val="006B6C8C"/>
    <w:rsid w:val="006D6D96"/>
    <w:rsid w:val="00763BAD"/>
    <w:rsid w:val="00797BAB"/>
    <w:rsid w:val="007A1557"/>
    <w:rsid w:val="007B2FA9"/>
    <w:rsid w:val="007E0485"/>
    <w:rsid w:val="007E2866"/>
    <w:rsid w:val="007E30E1"/>
    <w:rsid w:val="0086202E"/>
    <w:rsid w:val="008A1CCF"/>
    <w:rsid w:val="008E106A"/>
    <w:rsid w:val="008E427C"/>
    <w:rsid w:val="009519B5"/>
    <w:rsid w:val="0097651B"/>
    <w:rsid w:val="009B5AA7"/>
    <w:rsid w:val="00A22AF1"/>
    <w:rsid w:val="00A446BD"/>
    <w:rsid w:val="00A57D26"/>
    <w:rsid w:val="00A837BA"/>
    <w:rsid w:val="00AA5802"/>
    <w:rsid w:val="00AE2822"/>
    <w:rsid w:val="00B4760F"/>
    <w:rsid w:val="00BB121C"/>
    <w:rsid w:val="00C879AE"/>
    <w:rsid w:val="00DB3437"/>
    <w:rsid w:val="00EC32C0"/>
    <w:rsid w:val="00F03ED0"/>
    <w:rsid w:val="00F07E3A"/>
    <w:rsid w:val="00F5487F"/>
    <w:rsid w:val="00F5532E"/>
    <w:rsid w:val="00F70477"/>
    <w:rsid w:val="00FE03B0"/>
    <w:rsid w:val="00FE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8B042"/>
  <w15:chartTrackingRefBased/>
  <w15:docId w15:val="{50D33992-E028-4463-84B4-6FBA25D0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C8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B476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styleId="Antet">
    <w:name w:val="header"/>
    <w:basedOn w:val="Standard"/>
    <w:link w:val="AntetCaracter"/>
    <w:rsid w:val="00B4760F"/>
    <w:pPr>
      <w:tabs>
        <w:tab w:val="center" w:pos="4703"/>
        <w:tab w:val="right" w:pos="9406"/>
      </w:tabs>
    </w:pPr>
    <w:rPr>
      <w:lang w:val="ro-RO"/>
    </w:rPr>
  </w:style>
  <w:style w:type="character" w:customStyle="1" w:styleId="AntetCaracter">
    <w:name w:val="Antet Caracter"/>
    <w:basedOn w:val="Fontdeparagrafimplicit"/>
    <w:link w:val="Antet"/>
    <w:rsid w:val="00B4760F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ubsol">
    <w:name w:val="footer"/>
    <w:basedOn w:val="Normal"/>
    <w:link w:val="SubsolCaracter"/>
    <w:uiPriority w:val="99"/>
    <w:unhideWhenUsed/>
    <w:rsid w:val="00A44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446BD"/>
  </w:style>
  <w:style w:type="character" w:styleId="Hyperlink">
    <w:name w:val="Hyperlink"/>
    <w:basedOn w:val="Fontdeparagrafimplicit"/>
    <w:uiPriority w:val="99"/>
    <w:unhideWhenUsed/>
    <w:rsid w:val="00F5532E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F5532E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3F1C8E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51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519B5"/>
    <w:rPr>
      <w:rFonts w:ascii="Segoe UI" w:hAnsi="Segoe UI" w:cs="Segoe UI"/>
      <w:sz w:val="18"/>
      <w:szCs w:val="18"/>
    </w:rPr>
  </w:style>
  <w:style w:type="character" w:styleId="MeniuneNerezolvat">
    <w:name w:val="Unresolved Mention"/>
    <w:basedOn w:val="Fontdeparagrafimplicit"/>
    <w:uiPriority w:val="99"/>
    <w:semiHidden/>
    <w:unhideWhenUsed/>
    <w:rsid w:val="00976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ragalin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ragalina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C01FE-27D4-4D25-A7F8-4FBB09A64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1543</Words>
  <Characters>8951</Characters>
  <Application>Microsoft Office Word</Application>
  <DocSecurity>0</DocSecurity>
  <Lines>74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Dragalina</dc:creator>
  <cp:keywords/>
  <dc:description/>
  <cp:lastModifiedBy>Evid3</cp:lastModifiedBy>
  <cp:revision>2</cp:revision>
  <cp:lastPrinted>2022-10-27T06:55:00Z</cp:lastPrinted>
  <dcterms:created xsi:type="dcterms:W3CDTF">2022-10-27T07:42:00Z</dcterms:created>
  <dcterms:modified xsi:type="dcterms:W3CDTF">2022-10-27T07:42:00Z</dcterms:modified>
</cp:coreProperties>
</file>